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30"/>
        <w:jc w:val="center"/>
      </w:pPr>
      <w:r>
        <w:rPr>
          <w:color w:val="6B7280"/>
        </w:rPr>
        <w:t>Ответы:</w:t>
      </w:r>
      <w:r>
        <w:t xml:space="preserve"> ВПР по русскому языку 8 класс</w:t>
      </w:r>
    </w:p>
    <w:p>
      <w:pPr>
        <w:pStyle w:val="aa"/>
        <w:ind w:left="0" w:right="0"/>
      </w:pPr>
      <w:r/>
      <w:r>
        <w:t xml:space="preserve">  1-2  </w:t>
      </w:r>
    </w:p>
    <w:p>
      <w:pPr>
        <w:ind w:left="0" w:right="0"/>
      </w:pPr>
      <w:r/>
    </w:p>
    <w:p>
      <w:pPr>
        <w:ind w:left="0" w:right="0"/>
      </w:pPr>
      <w:r/>
      <w:r>
        <w:t xml:space="preserve">         Раннее лето – пора цветения одуванчиков. Я снова(2) иду на любимую поляну, находящуюся недалеко от дома. Эта поляна полностью забрызгана ярко-жёлтыми пятнами распустившихся одуванчиков.(4) В воздухе летают парашютики, оторвавшиеся от слишком рано отцветших солнечных красавцев. И всё же наиболее красивы одуванчики, не успевшие превратиться в пушистые шары.</w:t>
        <w:br/>
      </w:r>
      <w:r>
        <w:t xml:space="preserve">         Моё внимание привлекают не только цветы. Удивительное над головой небо. Размеренно плывущие по нему облака, кажется, зовут в дорогу, приглашают в удивительное путешествие в мир природы.</w:t>
        <w:br/>
      </w:r>
      <w:r>
        <w:t xml:space="preserve">         Я соединяю взглядом голубое небо и жёлтое море одуванчиков и попадаю в сказку. Совсем по-другому смотрю я теперь и на природу, и на мир, и на себя.</w:t>
        <w:br/>
      </w:r>
      <w:r>
        <w:t xml:space="preserve">         Мысленно рисуя(3) для себя место покоя, я слышу в нём только шорох травы и шёпот облаков. Таким миром невозможно не наслаждаться.</w:t>
        <w:br/>
      </w:r>
      <w:r>
        <w:rPr>
          <w:i/>
        </w:rPr>
        <w:t xml:space="preserve">                                                                                                                              (М. Голивец)</w:t>
      </w:r>
    </w:p>
    <w:p>
      <w:pPr>
        <w:ind w:left="0" w:right="0"/>
      </w:pPr>
      <w:r/>
      <w:r>
        <w:t>2. Морфемный разбор слова</w:t>
      </w:r>
    </w:p>
    <w:p>
      <w:pPr>
        <w:ind w:left="0" w:right="0"/>
      </w:pPr>
      <w:r/>
      <w:r>
        <w:drawing>
          <wp:inline xmlns:a="http://schemas.openxmlformats.org/drawingml/2006/main" xmlns:pic="http://schemas.openxmlformats.org/drawingml/2006/picture">
            <wp:extent cx="885825" cy="762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762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/>
    </w:p>
    <w:p>
      <w:pPr>
        <w:ind w:left="0" w:right="0"/>
      </w:pPr>
      <w:r/>
      <w:r>
        <w:t>Морфологический разбор слова</w:t>
        <w:br/>
      </w:r>
      <w:r>
        <w:rPr>
          <w:b/>
        </w:rPr>
        <w:t>Рисуя</w:t>
      </w:r>
      <w:r>
        <w:rPr>
          <w:b/>
          <w:vertAlign w:val="superscript"/>
        </w:rPr>
        <w:t>(3)</w:t>
        <w:br/>
      </w:r>
      <w:r>
        <w:t>1. Слышу (что делая?) рисуя – деепричастие;</w:t>
        <w:br/>
      </w:r>
      <w:r>
        <w:t>2. Морф. признаки: неизм. ф., несов. в., невозвр.</w:t>
        <w:br/>
      </w:r>
      <w:r>
        <w:t>3. В предложении является обстоятельством.</w:t>
      </w:r>
    </w:p>
    <w:p>
      <w:pPr>
        <w:ind w:left="0" w:right="0"/>
      </w:pPr>
      <w:r/>
      <w:r>
        <w:t>Синтаксический разбор предложения</w:t>
        <w:br/>
      </w:r>
      <w:r>
        <w:rPr>
          <w:b/>
        </w:rPr>
        <w:t>Эта поляна полностью забрызгана ярко-жёлтыми пятнами распустившихся</w:t>
        <w:br/>
      </w:r>
      <w:r>
        <w:rPr>
          <w:b/>
        </w:rPr>
        <w:t>одуванчиков</w:t>
      </w:r>
      <w:r>
        <w:rPr>
          <w:b/>
          <w:vertAlign w:val="superscript"/>
        </w:rPr>
        <w:t>(4)</w:t>
      </w:r>
      <w:r>
        <w:t xml:space="preserve"> Предложение повествовательное, невосклицательное, простое, двусоставное, распространённое, полное, неосложнённое.</w:t>
        <w:br/>
      </w:r>
      <w:r>
        <w:t>Грамматическая основа: поляна (подлежащее, выражено именем существительным)</w:t>
        <w:br/>
      </w:r>
      <w:r>
        <w:t>забрызгана (составное именное сказуемое, выражено кратким причастием).</w:t>
        <w:br/>
      </w:r>
      <w:r>
        <w:t>Второстепенные члены предложения: (поляна) эта – согласованное определение, выражено указательным местоимением; (забрызгана) полностью – обстоятельство меры и степени, выражено наречием; (забрызгана) пятнами – косвенное дополнение,  выражено именемсуществительным (возможно: обстоятельство образа действия);  (пятнами) ярко-жёлтыми –согласованное определение, выражено именем прилагательным; (пятнами) одуванчиков – косвенное дополнение, выражено именем существительным (возможно: несогласованное определение); (одуванчиков) распустившихся – согласованное определение, выражено причастием.</w:t>
      </w:r>
    </w:p>
    <w:p>
      <w:pPr>
        <w:pStyle w:val="aa"/>
        <w:ind w:left="0" w:right="0"/>
      </w:pPr>
      <w:r/>
      <w:r>
        <w:t xml:space="preserve">   3 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должен содержать следующие элементы:</w:t>
        <w:br/>
      </w:r>
      <w:r>
        <w:t>1) правильный выбор ряда слов:</w:t>
      </w:r>
      <w:r>
        <w:rPr>
          <w:i/>
        </w:rPr>
        <w:t>не стремящийся к успеху, размеры не сняты, вовсе не привлекательный;</w:t>
        <w:br/>
      </w:r>
      <w:r>
        <w:t>2) объяснение условия выбора раздельного написания:</w:t>
      </w:r>
      <w:r>
        <w:rPr>
          <w:i/>
        </w:rPr>
        <w:t>не стремящийся (причастие, есть зависимое слово) к успеху, размеры не сняты (краткая форма причастия), вовсе не привлекательный (прилагательное с усилительным отрицанием вовсе не).</w:t>
        <w:br/>
      </w:r>
      <w:r>
        <w:t>Ответ может быть дан в иной формулировке</w:t>
      </w:r>
    </w:p>
    <w:p>
      <w:pPr>
        <w:pStyle w:val="aa"/>
        <w:ind w:left="0" w:right="0"/>
      </w:pPr>
      <w:r/>
      <w:r>
        <w:t xml:space="preserve">   4 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должен содержать следующие элементы:</w:t>
        <w:br/>
      </w:r>
      <w:r>
        <w:t>1) правильный выбор ряда слов:</w:t>
      </w:r>
      <w:r>
        <w:rPr>
          <w:i/>
        </w:rPr>
        <w:t>отваренный картофель, дорога длинна, высказанное замечание;</w:t>
        <w:br/>
      </w:r>
      <w:r>
        <w:t>2) объяснение условия выбора написания НН:</w:t>
      </w:r>
      <w:r>
        <w:rPr>
          <w:i/>
        </w:rPr>
        <w:t>отваренный картофель (причастие, образовано от гл. сов. вида, есть приставка), дорога длинна (в краткой форме прилагательного, как и в полной, НН), высказанное замечание (причастие, образовано от гл. сов. вида, есть приставка).</w:t>
        <w:br/>
      </w:r>
      <w:r>
        <w:t>Ответ может быть дан в иной формулировке</w:t>
      </w:r>
    </w:p>
    <w:p>
      <w:pPr>
        <w:pStyle w:val="aa"/>
        <w:ind w:left="0" w:right="0"/>
      </w:pPr>
      <w:r/>
      <w:r>
        <w:t xml:space="preserve">   5   </w:t>
      </w:r>
    </w:p>
    <w:p>
      <w:pPr>
        <w:ind w:left="0" w:right="0"/>
      </w:pPr>
      <w:r/>
    </w:p>
    <w:p>
      <w:pPr>
        <w:ind w:left="0" w:right="0"/>
      </w:pPr>
      <w:r/>
      <w:r>
        <w:drawing>
          <wp:inline xmlns:a="http://schemas.openxmlformats.org/drawingml/2006/main" xmlns:pic="http://schemas.openxmlformats.org/drawingml/2006/picture">
            <wp:extent cx="2857500" cy="20955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0955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aa"/>
        <w:ind w:left="0" w:right="0"/>
      </w:pPr>
      <w:r/>
      <w:r>
        <w:t xml:space="preserve">   6   </w:t>
      </w:r>
    </w:p>
    <w:p>
      <w:pPr>
        <w:ind w:left="0" w:right="0"/>
      </w:pPr>
      <w:r/>
    </w:p>
    <w:p>
      <w:pPr>
        <w:ind w:left="0" w:right="0"/>
      </w:pPr>
      <w:r/>
      <w:r>
        <w:rPr>
          <w:i/>
        </w:rPr>
        <w:t>Я поступил вопреки запрету врачей. Я люблю не только русский язык, но и литературу.</w:t>
      </w:r>
    </w:p>
    <w:p>
      <w:pPr>
        <w:pStyle w:val="aa"/>
        <w:ind w:left="0" w:right="0"/>
      </w:pPr>
      <w:r/>
      <w:r>
        <w:t xml:space="preserve"> 7-17 </w:t>
      </w:r>
    </w:p>
    <w:p>
      <w:pPr>
        <w:ind w:left="0" w:right="0"/>
      </w:pPr>
      <w:r/>
    </w:p>
    <w:p>
      <w:pPr>
        <w:ind w:left="0" w:right="0"/>
      </w:pPr>
      <w:r/>
      <w:r>
        <w:t>7. Основная мысль текста:</w:t>
        <w:br/>
      </w:r>
      <w:r>
        <w:t>В трудные минуты жизни человек всегда обращается к маме, которая не оставляет его, помогает ему даже после смерти. Основная мысль текста может быть приведена в иной, близкой по смыслу формулировке</w:t>
        <w:br/>
        <w:br/>
      </w:r>
      <w:r>
        <w:t>8. Верный вариант ответа:</w:t>
        <w:br/>
      </w:r>
      <w:r>
        <w:t>Спасительное свойство родной земли. Микротема абзаца текста может быть приведена в иной, близкой по смыслу формулировке</w:t>
        <w:br/>
        <w:br/>
      </w:r>
      <w:r>
        <w:t>9. Верный ответ: эпитет</w:t>
        <w:br/>
        <w:br/>
      </w:r>
      <w:r>
        <w:t>10. Верный ответ: телега</w:t>
        <w:br/>
        <w:br/>
      </w:r>
      <w:r>
        <w:t>11. Правильный ответ должен содержать следующие элементы:</w:t>
        <w:br/>
      </w:r>
      <w:r>
        <w:t>1) определение подчинительных словосочетаний: у всех матерей, приоткрыть</w:t>
        <w:br/>
      </w:r>
      <w:r>
        <w:t>глаза, осторожно поддерживала;</w:t>
        <w:br/>
      </w:r>
      <w:r>
        <w:t>2) определение вида подчинительной связи в словосочетаниях: у всех матерей (согласование), приоткрыть глаза (управление), осторожно поддерживала (примыкание).</w:t>
        <w:br/>
        <w:br/>
      </w:r>
      <w:r>
        <w:t>12. Верный ответ: я не мог приоткрыть</w:t>
        <w:br/>
        <w:br/>
      </w:r>
      <w:r>
        <w:t>13. Верный ответ: определённо-личное предложение</w:t>
        <w:br/>
        <w:br/>
      </w:r>
      <w:r>
        <w:t>14. Правильный ответ должен содержать следующие элементы:</w:t>
        <w:br/>
      </w:r>
      <w:r>
        <w:t>1) определение вводного слова: видимо;</w:t>
        <w:br/>
      </w:r>
      <w:r>
        <w:t>2) подбор синонима к вводному слову.</w:t>
        <w:br/>
      </w:r>
      <w:r>
        <w:t>Правильный ответ может содержать один из следующих синонимов: наверное, возможно. Могут быть подобраны другие синонимы</w:t>
        <w:br/>
        <w:br/>
      </w:r>
      <w:r>
        <w:t>15. Правильный ответ должен содержать следующие элементы:</w:t>
        <w:br/>
      </w:r>
      <w:r>
        <w:t>1) распознавание предложения: 25;</w:t>
        <w:br/>
      </w:r>
      <w:r>
        <w:t>2) обоснование условий обособления: согласованное определение выражено причастным оборотом, который стоит после определяемого слова – имени существительного, с одной стороны выделяется запятой, так как находится в конце предложения.</w:t>
        <w:br/>
      </w:r>
      <w:r>
        <w:t>ИЛИ [ сущ., |п.о.|,  ].</w:t>
        <w:br/>
      </w:r>
      <w:r>
        <w:t>Обоснование условий обособления может быть сформулировано иначе</w:t>
        <w:br/>
        <w:br/>
      </w:r>
      <w:r>
        <w:t>16. Правильный ответ должен содержать следующие элементы:</w:t>
        <w:br/>
      </w:r>
      <w:r>
        <w:t>1) распознавание предложения: 16;</w:t>
        <w:br/>
      </w:r>
      <w:r>
        <w:t>2) обоснование условий обособления: обстоятельство выражено деепричастным оборотом, который находится в конце предложения и поэтому выделяется с одной стороны запятой.</w:t>
        <w:br/>
      </w:r>
      <w:r>
        <w:t>ИЛИ [ гл. , |д.о.|].</w:t>
        <w:br/>
      </w:r>
      <w:r>
        <w:t>Обоснование условий обособления может быть сформулировано иначе</w:t>
        <w:br/>
        <w:br/>
      </w:r>
      <w:r>
        <w:t>17. Правильный ответ: 11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image" Target="media/image1.png"/><Relationship Id="rId1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